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D" w:rsidRDefault="001B4000" w:rsidP="00AC723D">
      <w:r w:rsidRPr="0026237A">
        <w:rPr>
          <w:noProof/>
          <w:lang w:eastAsia="it-IT"/>
        </w:rPr>
        <w:pict>
          <v:rect id="Rettangolo 3" o:spid="_x0000_s1028" style="position:absolute;margin-left:452.7pt;margin-top:38.15pt;width:14.15pt;height:1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" fillcolor="red" stroked="f" strokecolor="#f79646" strokeweight="5pt">
            <v:stroke linestyle="thickThin"/>
            <v:shadow color="#868686"/>
          </v:rect>
        </w:pict>
      </w:r>
      <w:r w:rsidR="00AC723D" w:rsidRPr="006D2139">
        <w:rPr>
          <w:noProof/>
          <w:lang w:eastAsia="it-IT"/>
        </w:rPr>
        <w:drawing>
          <wp:inline distT="0" distB="0" distL="0" distR="0">
            <wp:extent cx="819150" cy="485775"/>
            <wp:effectExtent l="0" t="0" r="0" b="9525"/>
            <wp:docPr id="4" name="Immagine 4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USM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D" w:rsidRDefault="0026237A" w:rsidP="00AC723D">
      <w:r>
        <w:rPr>
          <w:noProof/>
          <w:lang w:eastAsia="it-IT"/>
        </w:rPr>
        <w:pict>
          <v:line id="Connettore diritto 2" o:spid="_x0000_s1027" style="position:absolute;z-index:251660288;visibility:visible" from="0,6.55pt" to="48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QXGwIAADY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"/>
        </w:pict>
      </w:r>
      <w:r w:rsidR="00AC723D">
        <w:tab/>
      </w:r>
      <w:r w:rsidR="00AC723D">
        <w:tab/>
      </w:r>
      <w:r w:rsidR="00AC723D">
        <w:tab/>
      </w:r>
      <w:r w:rsidR="00AC723D">
        <w:tab/>
      </w:r>
      <w:r w:rsidR="00AC723D">
        <w:tab/>
      </w:r>
      <w:r w:rsidR="00AC723D">
        <w:tab/>
      </w:r>
      <w:r w:rsidR="00AC723D">
        <w:tab/>
      </w:r>
      <w:r w:rsidR="00AC723D">
        <w:tab/>
      </w:r>
      <w:r w:rsidR="00AC723D">
        <w:tab/>
      </w:r>
    </w:p>
    <w:p w:rsidR="001B4000" w:rsidRDefault="001B4000" w:rsidP="001B4000">
      <w:pPr>
        <w:spacing w:before="60"/>
        <w:rPr>
          <w:rFonts w:ascii="Arial" w:hAnsi="Arial" w:cs="Arial"/>
          <w:sz w:val="20"/>
        </w:rPr>
      </w:pPr>
      <w:r w:rsidRPr="00D8689C">
        <w:rPr>
          <w:rFonts w:ascii="Arial" w:hAnsi="Arial" w:cs="Arial"/>
          <w:sz w:val="20"/>
        </w:rPr>
        <w:t>Ambito Pastorale</w:t>
      </w:r>
      <w:r>
        <w:rPr>
          <w:rFonts w:ascii="Arial" w:hAnsi="Arial" w:cs="Arial"/>
          <w:sz w:val="20"/>
        </w:rPr>
        <w:t xml:space="preserve"> - Rete Antitratta</w:t>
      </w:r>
    </w:p>
    <w:p w:rsidR="00AC723D" w:rsidRDefault="00AC723D" w:rsidP="00AC723D">
      <w:pPr>
        <w:pStyle w:val="Default"/>
        <w:rPr>
          <w:sz w:val="23"/>
          <w:szCs w:val="23"/>
        </w:rPr>
      </w:pPr>
    </w:p>
    <w:p w:rsidR="00AC723D" w:rsidRDefault="00AC723D" w:rsidP="00AC723D">
      <w:pPr>
        <w:pStyle w:val="Default"/>
        <w:rPr>
          <w:sz w:val="23"/>
          <w:szCs w:val="23"/>
        </w:rPr>
      </w:pPr>
    </w:p>
    <w:p w:rsidR="008F525B" w:rsidRDefault="00BD5635" w:rsidP="008F525B">
      <w:pPr>
        <w:pStyle w:val="Default"/>
        <w:jc w:val="right"/>
      </w:pPr>
      <w:r w:rsidRPr="00BD5635">
        <w:t xml:space="preserve">AI PARTECIPANTI AI CONVEGNI </w:t>
      </w:r>
      <w:r w:rsidR="008F525B" w:rsidRPr="00BD5635">
        <w:t>E WORKSHOP</w:t>
      </w:r>
    </w:p>
    <w:p w:rsidR="008F525B" w:rsidRDefault="00BD5635" w:rsidP="008F525B">
      <w:pPr>
        <w:pStyle w:val="Default"/>
        <w:jc w:val="right"/>
      </w:pPr>
      <w:r w:rsidRPr="00BD5635">
        <w:t>DELL’USMI</w:t>
      </w:r>
      <w:r w:rsidR="008F525B">
        <w:t xml:space="preserve"> NAZIONALE</w:t>
      </w:r>
      <w:r w:rsidRPr="00BD5635">
        <w:t xml:space="preserve"> </w:t>
      </w:r>
    </w:p>
    <w:p w:rsidR="00AC723D" w:rsidRPr="00BD5635" w:rsidRDefault="00BD5635" w:rsidP="008F525B">
      <w:pPr>
        <w:pStyle w:val="Default"/>
        <w:jc w:val="right"/>
      </w:pPr>
      <w:r w:rsidRPr="00BD5635">
        <w:t xml:space="preserve">IN COLLABORAZIONE CON CARITAS ITALIANA </w:t>
      </w:r>
    </w:p>
    <w:p w:rsidR="008F525B" w:rsidRDefault="008F525B" w:rsidP="00AC723D">
      <w:pPr>
        <w:pStyle w:val="Default"/>
      </w:pPr>
    </w:p>
    <w:p w:rsidR="008F525B" w:rsidRDefault="008F525B" w:rsidP="00AC723D">
      <w:pPr>
        <w:pStyle w:val="Default"/>
      </w:pPr>
    </w:p>
    <w:p w:rsidR="00702782" w:rsidRDefault="00702782" w:rsidP="00AC723D">
      <w:pPr>
        <w:pStyle w:val="Default"/>
        <w:rPr>
          <w:i/>
        </w:rPr>
      </w:pPr>
    </w:p>
    <w:p w:rsidR="00AC723D" w:rsidRPr="008F525B" w:rsidRDefault="00AC723D" w:rsidP="008C1D13">
      <w:pPr>
        <w:pStyle w:val="Default"/>
        <w:ind w:firstLine="454"/>
        <w:jc w:val="both"/>
        <w:rPr>
          <w:i/>
        </w:rPr>
      </w:pPr>
      <w:r w:rsidRPr="008F525B">
        <w:rPr>
          <w:i/>
        </w:rPr>
        <w:t xml:space="preserve">Carissime Sorelle, Amiche e Amici, </w:t>
      </w:r>
    </w:p>
    <w:p w:rsidR="009863AB" w:rsidRPr="008F525B" w:rsidRDefault="008F525B" w:rsidP="008C1D13">
      <w:pPr>
        <w:pStyle w:val="Default"/>
        <w:ind w:firstLine="454"/>
        <w:jc w:val="both"/>
        <w:rPr>
          <w:iCs/>
        </w:rPr>
      </w:pPr>
      <w:r w:rsidRPr="008F525B">
        <w:rPr>
          <w:iCs/>
        </w:rPr>
        <w:t>ben ritr</w:t>
      </w:r>
      <w:r w:rsidR="00702782">
        <w:rPr>
          <w:iCs/>
        </w:rPr>
        <w:t>o</w:t>
      </w:r>
      <w:r w:rsidRPr="008F525B">
        <w:rPr>
          <w:iCs/>
        </w:rPr>
        <w:t>vati!</w:t>
      </w:r>
      <w:r w:rsidR="00702782">
        <w:rPr>
          <w:iCs/>
        </w:rPr>
        <w:t xml:space="preserve"> </w:t>
      </w:r>
      <w:r w:rsidRPr="008F525B">
        <w:rPr>
          <w:iCs/>
        </w:rPr>
        <w:t xml:space="preserve">Come concordato </w:t>
      </w:r>
      <w:r w:rsidR="00702782">
        <w:rPr>
          <w:iCs/>
        </w:rPr>
        <w:t>al</w:t>
      </w:r>
      <w:r w:rsidR="00AC723D" w:rsidRPr="008F525B">
        <w:rPr>
          <w:iCs/>
        </w:rPr>
        <w:t xml:space="preserve"> Convegno </w:t>
      </w:r>
      <w:r w:rsidRPr="008F525B">
        <w:rPr>
          <w:iCs/>
        </w:rPr>
        <w:t xml:space="preserve">dell’ottobre </w:t>
      </w:r>
      <w:r w:rsidR="00702782">
        <w:rPr>
          <w:iCs/>
        </w:rPr>
        <w:t>2018</w:t>
      </w:r>
      <w:r w:rsidRPr="008F525B">
        <w:rPr>
          <w:iCs/>
        </w:rPr>
        <w:t xml:space="preserve">, vi raggiungiamo con l’invito a </w:t>
      </w:r>
      <w:r w:rsidR="00AC723D" w:rsidRPr="008F525B">
        <w:rPr>
          <w:iCs/>
        </w:rPr>
        <w:t xml:space="preserve"> partecipare </w:t>
      </w:r>
      <w:r>
        <w:rPr>
          <w:iCs/>
        </w:rPr>
        <w:t>alla seconda tappa del nostro percorso annuale</w:t>
      </w:r>
      <w:r w:rsidR="009863AB">
        <w:rPr>
          <w:iCs/>
        </w:rPr>
        <w:t xml:space="preserve">. Si tratta di un momento forte di laboratorio che ci veda tutti protagonisti, così come abbiamo </w:t>
      </w:r>
      <w:r w:rsidR="00317FD9">
        <w:rPr>
          <w:iCs/>
        </w:rPr>
        <w:t>già</w:t>
      </w:r>
      <w:r w:rsidR="009863AB">
        <w:rPr>
          <w:iCs/>
        </w:rPr>
        <w:t xml:space="preserve"> sperimentato lo scorso anno con il “workshop” del 29-30 maggio 2018.</w:t>
      </w:r>
      <w:r w:rsidR="00AC723D" w:rsidRPr="008F525B">
        <w:rPr>
          <w:iCs/>
        </w:rPr>
        <w:t xml:space="preserve"> </w:t>
      </w:r>
      <w:r w:rsidR="008C1D13">
        <w:rPr>
          <w:iCs/>
        </w:rPr>
        <w:t xml:space="preserve"> </w:t>
      </w:r>
      <w:r w:rsidR="009863AB">
        <w:rPr>
          <w:iCs/>
        </w:rPr>
        <w:t>Ecco, dunque, l’invito a partecipare al</w:t>
      </w:r>
      <w:r w:rsidR="00317FD9">
        <w:rPr>
          <w:iCs/>
        </w:rPr>
        <w:t>:</w:t>
      </w:r>
      <w:r w:rsidR="009863AB">
        <w:rPr>
          <w:iCs/>
        </w:rPr>
        <w:t xml:space="preserve"> </w:t>
      </w:r>
    </w:p>
    <w:p w:rsidR="008F525B" w:rsidRPr="008F525B" w:rsidRDefault="008F525B" w:rsidP="00AC723D">
      <w:pPr>
        <w:pStyle w:val="Default"/>
        <w:rPr>
          <w:i/>
          <w:iCs/>
        </w:rPr>
      </w:pPr>
    </w:p>
    <w:p w:rsidR="00AC723D" w:rsidRDefault="00AC723D" w:rsidP="008F525B">
      <w:pPr>
        <w:pStyle w:val="Default"/>
        <w:jc w:val="center"/>
        <w:rPr>
          <w:b/>
          <w:bCs/>
        </w:rPr>
      </w:pPr>
      <w:r w:rsidRPr="00BD5635">
        <w:rPr>
          <w:b/>
          <w:bCs/>
        </w:rPr>
        <w:t>WORKSHOP</w:t>
      </w:r>
    </w:p>
    <w:p w:rsidR="005A02AB" w:rsidRDefault="005A02AB" w:rsidP="005A02AB">
      <w:pPr>
        <w:pStyle w:val="Default"/>
        <w:jc w:val="center"/>
        <w:rPr>
          <w:bCs/>
          <w:smallCaps/>
        </w:rPr>
      </w:pPr>
      <w:r w:rsidRPr="005A02AB">
        <w:rPr>
          <w:bCs/>
          <w:smallCaps/>
        </w:rPr>
        <w:t>Punto sulla situazione dell’accoglienza di donne vittime di tratta</w:t>
      </w:r>
    </w:p>
    <w:p w:rsidR="005A02AB" w:rsidRPr="008C1D13" w:rsidRDefault="005A02AB" w:rsidP="008C1D13">
      <w:pPr>
        <w:pStyle w:val="Default"/>
        <w:jc w:val="center"/>
        <w:rPr>
          <w:bCs/>
          <w:smallCaps/>
        </w:rPr>
      </w:pPr>
      <w:r w:rsidRPr="005A02AB">
        <w:rPr>
          <w:bCs/>
          <w:smallCaps/>
        </w:rPr>
        <w:t>dopo il “decreto sicurezza”</w:t>
      </w:r>
    </w:p>
    <w:p w:rsidR="005A02AB" w:rsidRDefault="005A02AB" w:rsidP="008F525B">
      <w:pPr>
        <w:pStyle w:val="Default"/>
        <w:jc w:val="center"/>
        <w:rPr>
          <w:bCs/>
          <w:i/>
        </w:rPr>
      </w:pPr>
      <w:r w:rsidRPr="005A02AB">
        <w:rPr>
          <w:bCs/>
          <w:i/>
        </w:rPr>
        <w:t>Focus giuridico</w:t>
      </w:r>
      <w:r>
        <w:rPr>
          <w:bCs/>
          <w:i/>
        </w:rPr>
        <w:t xml:space="preserve">, confronto di esperienze, </w:t>
      </w:r>
      <w:r w:rsidR="008C1D13">
        <w:rPr>
          <w:bCs/>
          <w:i/>
        </w:rPr>
        <w:t xml:space="preserve">cambiamenti in atto, </w:t>
      </w:r>
      <w:r>
        <w:rPr>
          <w:bCs/>
          <w:i/>
        </w:rPr>
        <w:t xml:space="preserve">questioni aperte … </w:t>
      </w:r>
    </w:p>
    <w:p w:rsidR="005A02AB" w:rsidRPr="005A02AB" w:rsidRDefault="005A02AB" w:rsidP="005A02AB">
      <w:pPr>
        <w:pStyle w:val="Default"/>
        <w:jc w:val="center"/>
        <w:rPr>
          <w:bCs/>
          <w:i/>
        </w:rPr>
      </w:pPr>
      <w:r>
        <w:rPr>
          <w:bCs/>
          <w:i/>
        </w:rPr>
        <w:t>Aggiornamento sul monitoraggio e la “nostra” rete antitratta</w:t>
      </w:r>
    </w:p>
    <w:p w:rsidR="005A02AB" w:rsidRDefault="005A02AB" w:rsidP="008F525B">
      <w:pPr>
        <w:pStyle w:val="Default"/>
        <w:jc w:val="center"/>
        <w:rPr>
          <w:b/>
          <w:bCs/>
        </w:rPr>
      </w:pPr>
    </w:p>
    <w:p w:rsidR="008F525B" w:rsidRPr="00BD5635" w:rsidRDefault="008F525B" w:rsidP="008F525B">
      <w:pPr>
        <w:pStyle w:val="Default"/>
        <w:jc w:val="center"/>
      </w:pPr>
      <w:r w:rsidRPr="00BD5635">
        <w:rPr>
          <w:b/>
          <w:bCs/>
        </w:rPr>
        <w:t>Roma, in Via Zanardelli 32 - Sede dell’USMI Nazionale</w:t>
      </w:r>
    </w:p>
    <w:p w:rsidR="00AC723D" w:rsidRDefault="008F525B" w:rsidP="008F525B">
      <w:pPr>
        <w:pStyle w:val="Default"/>
        <w:jc w:val="center"/>
        <w:rPr>
          <w:b/>
          <w:bCs/>
        </w:rPr>
      </w:pPr>
      <w:r>
        <w:rPr>
          <w:b/>
          <w:bCs/>
        </w:rPr>
        <w:t>Lunedì</w:t>
      </w:r>
      <w:r w:rsidRPr="00BD5635">
        <w:rPr>
          <w:b/>
          <w:bCs/>
        </w:rPr>
        <w:t xml:space="preserve"> 2</w:t>
      </w:r>
      <w:r>
        <w:rPr>
          <w:b/>
          <w:bCs/>
        </w:rPr>
        <w:t>7</w:t>
      </w:r>
      <w:r w:rsidRPr="00BD5635">
        <w:rPr>
          <w:b/>
          <w:bCs/>
        </w:rPr>
        <w:t xml:space="preserve"> maggio (ore 1</w:t>
      </w:r>
      <w:r>
        <w:rPr>
          <w:b/>
          <w:bCs/>
        </w:rPr>
        <w:t>4</w:t>
      </w:r>
      <w:r w:rsidRPr="00BD5635">
        <w:rPr>
          <w:b/>
          <w:bCs/>
        </w:rPr>
        <w:t>.</w:t>
      </w:r>
      <w:r>
        <w:rPr>
          <w:b/>
          <w:bCs/>
        </w:rPr>
        <w:t>3</w:t>
      </w:r>
      <w:r w:rsidRPr="00BD5635">
        <w:rPr>
          <w:b/>
          <w:bCs/>
        </w:rPr>
        <w:t>0-18.00 ca.) e M</w:t>
      </w:r>
      <w:r>
        <w:rPr>
          <w:b/>
          <w:bCs/>
        </w:rPr>
        <w:t>arted</w:t>
      </w:r>
      <w:r w:rsidRPr="00BD5635">
        <w:rPr>
          <w:b/>
          <w:bCs/>
        </w:rPr>
        <w:t xml:space="preserve">ì </w:t>
      </w:r>
      <w:r>
        <w:rPr>
          <w:b/>
          <w:bCs/>
        </w:rPr>
        <w:t>28</w:t>
      </w:r>
      <w:r w:rsidRPr="00BD5635">
        <w:rPr>
          <w:b/>
          <w:bCs/>
        </w:rPr>
        <w:t xml:space="preserve"> maggio (ore 8.30-13.</w:t>
      </w:r>
      <w:r>
        <w:rPr>
          <w:b/>
          <w:bCs/>
        </w:rPr>
        <w:t>30</w:t>
      </w:r>
      <w:r w:rsidRPr="00BD5635">
        <w:rPr>
          <w:b/>
          <w:bCs/>
        </w:rPr>
        <w:t xml:space="preserve"> ca.)</w:t>
      </w:r>
    </w:p>
    <w:p w:rsidR="008F525B" w:rsidRDefault="008F525B" w:rsidP="008F525B">
      <w:pPr>
        <w:pStyle w:val="Default"/>
        <w:jc w:val="center"/>
        <w:rPr>
          <w:b/>
          <w:bCs/>
        </w:rPr>
      </w:pPr>
    </w:p>
    <w:p w:rsidR="00702782" w:rsidRDefault="005A02AB" w:rsidP="008C1D13">
      <w:pPr>
        <w:pStyle w:val="Default"/>
        <w:ind w:firstLine="454"/>
        <w:jc w:val="both"/>
        <w:rPr>
          <w:iCs/>
        </w:rPr>
      </w:pPr>
      <w:r>
        <w:rPr>
          <w:iCs/>
        </w:rPr>
        <w:t>Stiamo preparando il programma dettagliato con la collaborazione di Manuela De Marco, di Caritas Italiana</w:t>
      </w:r>
      <w:r w:rsidR="00A85AA0">
        <w:rPr>
          <w:iCs/>
        </w:rPr>
        <w:t>, valorizzando quanto emerso nei “lavori di gruppo” del Convegno di ottobre 2018: invieremo a tutti, prima di Pasqua, il programma con alcuni materiali utili per una previa preparazione al laboratorio.</w:t>
      </w:r>
    </w:p>
    <w:p w:rsidR="008C1D13" w:rsidRDefault="00E43F49" w:rsidP="008C1D13">
      <w:pPr>
        <w:pStyle w:val="Default"/>
        <w:ind w:firstLine="454"/>
        <w:jc w:val="both"/>
        <w:rPr>
          <w:iCs/>
        </w:rPr>
      </w:pPr>
      <w:r>
        <w:rPr>
          <w:iCs/>
        </w:rPr>
        <w:t xml:space="preserve">Vi chiedo infine la cortesia di </w:t>
      </w:r>
      <w:r w:rsidRPr="008C1D13">
        <w:rPr>
          <w:i/>
          <w:iCs/>
        </w:rPr>
        <w:t>procedere quanto prima, e non oltre il 15 aprile p.v., all’invio della Scheda di partecipazione</w:t>
      </w:r>
      <w:r>
        <w:rPr>
          <w:iCs/>
        </w:rPr>
        <w:t xml:space="preserve">, qui allegata, </w:t>
      </w:r>
      <w:r w:rsidR="008C1D13">
        <w:rPr>
          <w:iCs/>
        </w:rPr>
        <w:t>perché si possa prevedere il num</w:t>
      </w:r>
      <w:r w:rsidR="003F4CE9">
        <w:rPr>
          <w:iCs/>
        </w:rPr>
        <w:t>e</w:t>
      </w:r>
      <w:r w:rsidR="008C1D13">
        <w:rPr>
          <w:iCs/>
        </w:rPr>
        <w:t>ro degli iscritti e organizzare meglio l’attività del workshop. Grazie!</w:t>
      </w:r>
      <w:r>
        <w:rPr>
          <w:iCs/>
        </w:rPr>
        <w:t xml:space="preserve"> </w:t>
      </w:r>
    </w:p>
    <w:p w:rsidR="008C1D13" w:rsidRDefault="008C1D13" w:rsidP="008C1D13">
      <w:pPr>
        <w:pStyle w:val="Default"/>
        <w:ind w:firstLine="454"/>
        <w:jc w:val="both"/>
        <w:rPr>
          <w:iCs/>
        </w:rPr>
      </w:pPr>
    </w:p>
    <w:p w:rsidR="008C1D13" w:rsidRDefault="008C1D13" w:rsidP="008C1D13">
      <w:pPr>
        <w:pStyle w:val="Default"/>
        <w:ind w:firstLine="454"/>
        <w:jc w:val="both"/>
        <w:rPr>
          <w:iCs/>
        </w:rPr>
      </w:pPr>
      <w:r>
        <w:rPr>
          <w:iCs/>
        </w:rPr>
        <w:t>Un caro saluto nella più cordiale comunione e l’augurio di un “buon cammino” verso la Pasqua.</w:t>
      </w:r>
    </w:p>
    <w:p w:rsidR="008C1D13" w:rsidRPr="008C1D13" w:rsidRDefault="008C1D13" w:rsidP="008C1D13">
      <w:pPr>
        <w:pStyle w:val="Default"/>
        <w:rPr>
          <w:iCs/>
        </w:rPr>
      </w:pPr>
    </w:p>
    <w:p w:rsidR="008C1D13" w:rsidRDefault="00F420A5" w:rsidP="008C1D13">
      <w:pPr>
        <w:ind w:left="1416"/>
        <w:rPr>
          <w:rFonts w:cs="Times New Roman"/>
          <w:szCs w:val="24"/>
        </w:rPr>
      </w:pPr>
      <w:r w:rsidRPr="00AC723D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147320</wp:posOffset>
            </wp:positionV>
            <wp:extent cx="1749425" cy="362585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D13">
        <w:rPr>
          <w:rFonts w:cs="Times New Roman"/>
          <w:szCs w:val="24"/>
        </w:rPr>
        <w:tab/>
      </w:r>
      <w:r w:rsidR="008C1D13">
        <w:rPr>
          <w:rFonts w:cs="Times New Roman"/>
          <w:szCs w:val="24"/>
        </w:rPr>
        <w:tab/>
      </w:r>
      <w:r w:rsidR="008C1D13">
        <w:rPr>
          <w:rFonts w:cs="Times New Roman"/>
          <w:szCs w:val="24"/>
        </w:rPr>
        <w:tab/>
      </w:r>
      <w:r w:rsidR="008C1D13">
        <w:rPr>
          <w:rFonts w:cs="Times New Roman"/>
          <w:szCs w:val="24"/>
        </w:rPr>
        <w:tab/>
      </w:r>
    </w:p>
    <w:p w:rsidR="00F420A5" w:rsidRDefault="00F420A5" w:rsidP="008C1D13">
      <w:pPr>
        <w:ind w:left="1416"/>
        <w:rPr>
          <w:rFonts w:cs="Times New Roman"/>
          <w:szCs w:val="24"/>
        </w:rPr>
      </w:pPr>
    </w:p>
    <w:p w:rsidR="008C1D13" w:rsidRDefault="008C1D13" w:rsidP="008C1D13">
      <w:pPr>
        <w:ind w:left="1416"/>
        <w:rPr>
          <w:rFonts w:cs="Times New Roman"/>
          <w:i/>
          <w:sz w:val="22"/>
        </w:rPr>
      </w:pPr>
    </w:p>
    <w:p w:rsidR="008C1D13" w:rsidRDefault="00E86875" w:rsidP="008C1D13">
      <w:pPr>
        <w:ind w:left="4248" w:firstLine="708"/>
        <w:rPr>
          <w:rFonts w:cs="Times New Roman"/>
          <w:szCs w:val="24"/>
        </w:rPr>
      </w:pPr>
      <w:r>
        <w:rPr>
          <w:rFonts w:cs="Times New Roman"/>
          <w:i/>
          <w:sz w:val="22"/>
        </w:rPr>
        <w:t>Coordinatrice Ambi</w:t>
      </w:r>
      <w:r w:rsidR="008C1D13">
        <w:rPr>
          <w:rFonts w:cs="Times New Roman"/>
          <w:i/>
          <w:sz w:val="22"/>
        </w:rPr>
        <w:t xml:space="preserve">to </w:t>
      </w:r>
      <w:r w:rsidR="008C1D13" w:rsidRPr="008C1D13">
        <w:rPr>
          <w:rFonts w:cs="Times New Roman"/>
          <w:i/>
          <w:sz w:val="22"/>
        </w:rPr>
        <w:t>pastorale – Rete“Antitratta”</w:t>
      </w:r>
    </w:p>
    <w:p w:rsidR="008C1D13" w:rsidRDefault="008C1D13" w:rsidP="008C1D13">
      <w:pPr>
        <w:rPr>
          <w:rFonts w:cs="Times New Roman"/>
          <w:szCs w:val="24"/>
        </w:rPr>
      </w:pPr>
    </w:p>
    <w:p w:rsidR="008C1D13" w:rsidRPr="008C1D13" w:rsidRDefault="00702782" w:rsidP="008C1D13">
      <w:pPr>
        <w:rPr>
          <w:rFonts w:cs="Times New Roman"/>
          <w:szCs w:val="24"/>
        </w:rPr>
      </w:pPr>
      <w:r w:rsidRPr="00BD5635">
        <w:rPr>
          <w:rFonts w:cs="Times New Roman"/>
          <w:szCs w:val="24"/>
        </w:rPr>
        <w:t xml:space="preserve">Roma, </w:t>
      </w:r>
      <w:r w:rsidR="008C1D13">
        <w:rPr>
          <w:rFonts w:cs="Times New Roman"/>
          <w:szCs w:val="24"/>
        </w:rPr>
        <w:t>2</w:t>
      </w:r>
      <w:r w:rsidR="00317FD9">
        <w:rPr>
          <w:rFonts w:cs="Times New Roman"/>
          <w:szCs w:val="24"/>
        </w:rPr>
        <w:t>9 marzo 2019</w:t>
      </w:r>
    </w:p>
    <w:p w:rsidR="00BD5635" w:rsidRDefault="00BD5635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8C1D13" w:rsidRDefault="008C1D13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8C1D13" w:rsidRDefault="008C1D13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F420A5" w:rsidRDefault="00F420A5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8C1D13" w:rsidRDefault="008C1D13" w:rsidP="00F420A5">
      <w:pPr>
        <w:rPr>
          <w:rFonts w:ascii="CIDFont+F2" w:eastAsia="Calibri" w:hAnsi="CIDFont+F2" w:cs="CIDFont+F2"/>
          <w:color w:val="000000"/>
          <w:sz w:val="19"/>
          <w:szCs w:val="19"/>
        </w:rPr>
      </w:pPr>
      <w:bookmarkStart w:id="0" w:name="_GoBack"/>
      <w:bookmarkEnd w:id="0"/>
    </w:p>
    <w:p w:rsidR="008C1D13" w:rsidRDefault="008C1D13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8C1D13" w:rsidRDefault="008C1D13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</w:p>
    <w:p w:rsidR="00AC723D" w:rsidRDefault="00AC723D" w:rsidP="00AC723D">
      <w:pPr>
        <w:ind w:left="1416" w:firstLine="708"/>
        <w:rPr>
          <w:rFonts w:ascii="CIDFont+F2" w:eastAsia="Calibri" w:hAnsi="CIDFont+F2" w:cs="CIDFont+F2"/>
          <w:color w:val="000000"/>
          <w:sz w:val="19"/>
          <w:szCs w:val="19"/>
        </w:rPr>
      </w:pPr>
      <w:r>
        <w:rPr>
          <w:rFonts w:ascii="CIDFont+F2" w:eastAsia="Calibri" w:hAnsi="CIDFont+F2" w:cs="CIDFont+F2"/>
          <w:color w:val="000000"/>
          <w:sz w:val="19"/>
          <w:szCs w:val="19"/>
        </w:rPr>
        <w:t xml:space="preserve">Via Zanardelli, 32 </w:t>
      </w:r>
      <w:r>
        <w:rPr>
          <w:rFonts w:ascii="Arial Unicode MS" w:eastAsia="Arial Unicode MS" w:hAnsi="Arial Unicode MS" w:cs="Arial Unicode MS" w:hint="eastAsia"/>
          <w:color w:val="FF0000"/>
          <w:sz w:val="19"/>
          <w:szCs w:val="19"/>
        </w:rPr>
        <w:t>￮</w:t>
      </w:r>
      <w:r>
        <w:rPr>
          <w:rFonts w:ascii="CIDFont+F3" w:eastAsia="CIDFont+F3" w:hAnsi="CIDFont+F2" w:cs="CIDFont+F3"/>
          <w:color w:val="FF0000"/>
          <w:sz w:val="19"/>
          <w:szCs w:val="19"/>
        </w:rPr>
        <w:t xml:space="preserve"> </w:t>
      </w:r>
      <w:r>
        <w:rPr>
          <w:rFonts w:ascii="CIDFont+F2" w:eastAsia="Calibri" w:hAnsi="CIDFont+F2" w:cs="CIDFont+F2"/>
          <w:color w:val="000000"/>
          <w:sz w:val="19"/>
          <w:szCs w:val="19"/>
        </w:rPr>
        <w:t xml:space="preserve">00186 Roma </w:t>
      </w:r>
      <w:r>
        <w:rPr>
          <w:rFonts w:ascii="Arial Unicode MS" w:eastAsia="Arial Unicode MS" w:hAnsi="Arial Unicode MS" w:cs="Arial Unicode MS" w:hint="eastAsia"/>
          <w:color w:val="FF0000"/>
          <w:sz w:val="19"/>
          <w:szCs w:val="19"/>
        </w:rPr>
        <w:t>￮</w:t>
      </w:r>
      <w:r>
        <w:rPr>
          <w:rFonts w:ascii="CIDFont+F3" w:eastAsia="CIDFont+F3" w:hAnsi="CIDFont+F2" w:cs="CIDFont+F3"/>
          <w:color w:val="FF0000"/>
          <w:sz w:val="19"/>
          <w:szCs w:val="19"/>
        </w:rPr>
        <w:t xml:space="preserve"> </w:t>
      </w:r>
      <w:r>
        <w:rPr>
          <w:rFonts w:ascii="CIDFont+F2" w:eastAsia="Calibri" w:hAnsi="CIDFont+F2" w:cs="CIDFont+F2"/>
          <w:color w:val="000000"/>
          <w:sz w:val="19"/>
          <w:szCs w:val="19"/>
        </w:rPr>
        <w:t xml:space="preserve">tel. 06 6840051 </w:t>
      </w:r>
      <w:r>
        <w:rPr>
          <w:rFonts w:ascii="Arial Unicode MS" w:eastAsia="Arial Unicode MS" w:hAnsi="Arial Unicode MS" w:cs="Arial Unicode MS" w:hint="eastAsia"/>
          <w:color w:val="FF0000"/>
          <w:sz w:val="19"/>
          <w:szCs w:val="19"/>
        </w:rPr>
        <w:t>￮</w:t>
      </w:r>
      <w:r>
        <w:rPr>
          <w:rFonts w:ascii="CIDFont+F3" w:eastAsia="CIDFont+F3" w:hAnsi="CIDFont+F2" w:cs="CIDFont+F3"/>
          <w:color w:val="FF0000"/>
          <w:sz w:val="19"/>
          <w:szCs w:val="19"/>
        </w:rPr>
        <w:t xml:space="preserve"> </w:t>
      </w:r>
      <w:r>
        <w:rPr>
          <w:rFonts w:ascii="CIDFont+F2" w:eastAsia="Calibri" w:hAnsi="CIDFont+F2" w:cs="CIDFont+F2"/>
          <w:color w:val="000000"/>
          <w:sz w:val="19"/>
          <w:szCs w:val="19"/>
        </w:rPr>
        <w:t>www.usminazionale.it</w:t>
      </w:r>
    </w:p>
    <w:p w:rsidR="00AC723D" w:rsidRPr="00437069" w:rsidRDefault="00AC723D" w:rsidP="00AC723D">
      <w:pPr>
        <w:jc w:val="both"/>
        <w:rPr>
          <w:rFonts w:cs="Times New Roman"/>
          <w:szCs w:val="24"/>
        </w:rPr>
      </w:pPr>
      <w:r w:rsidRPr="00C93346">
        <w:rPr>
          <w:rFonts w:ascii="Calibri" w:eastAsia="Calibri" w:hAnsi="Calibri" w:cs="CIDFont+F2"/>
          <w:color w:val="000000"/>
          <w:sz w:val="19"/>
          <w:szCs w:val="19"/>
        </w:rPr>
        <w:t>_____________________________________________________________________________________________________</w:t>
      </w:r>
    </w:p>
    <w:sectPr w:rsidR="00AC723D" w:rsidRPr="00437069" w:rsidSect="008C1D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723D"/>
    <w:rsid w:val="001B4000"/>
    <w:rsid w:val="00237DB3"/>
    <w:rsid w:val="0026237A"/>
    <w:rsid w:val="00317FD9"/>
    <w:rsid w:val="003F4CE9"/>
    <w:rsid w:val="00404DD9"/>
    <w:rsid w:val="005A02AB"/>
    <w:rsid w:val="00702782"/>
    <w:rsid w:val="00705380"/>
    <w:rsid w:val="007C5E33"/>
    <w:rsid w:val="008C1D13"/>
    <w:rsid w:val="008F525B"/>
    <w:rsid w:val="00980F6F"/>
    <w:rsid w:val="009863AB"/>
    <w:rsid w:val="00A85AA0"/>
    <w:rsid w:val="00AC723D"/>
    <w:rsid w:val="00AE5A1F"/>
    <w:rsid w:val="00BD5635"/>
    <w:rsid w:val="00CA0640"/>
    <w:rsid w:val="00CB2E37"/>
    <w:rsid w:val="00CD6E16"/>
    <w:rsid w:val="00D24771"/>
    <w:rsid w:val="00E43F49"/>
    <w:rsid w:val="00E86875"/>
    <w:rsid w:val="00F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723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Enfasigrassetto">
    <w:name w:val="Strong"/>
    <w:basedOn w:val="Carpredefinitoparagrafo"/>
    <w:uiPriority w:val="22"/>
    <w:qFormat/>
    <w:rsid w:val="00CD6E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4321-CB3F-4C1D-B1B0-61E9A04D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 Ciairano</dc:creator>
  <cp:keywords/>
  <dc:description/>
  <cp:lastModifiedBy>Windows User</cp:lastModifiedBy>
  <cp:revision>10</cp:revision>
  <dcterms:created xsi:type="dcterms:W3CDTF">2019-03-29T07:21:00Z</dcterms:created>
  <dcterms:modified xsi:type="dcterms:W3CDTF">2019-04-01T10:22:00Z</dcterms:modified>
</cp:coreProperties>
</file>